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1290"/>
        <w:gridCol w:w="385"/>
        <w:gridCol w:w="532"/>
        <w:gridCol w:w="393"/>
        <w:gridCol w:w="75"/>
        <w:gridCol w:w="1365"/>
        <w:gridCol w:w="1367"/>
        <w:gridCol w:w="1438"/>
        <w:gridCol w:w="1508"/>
        <w:gridCol w:w="2145"/>
      </w:tblGrid>
      <w:tr w:rsidR="00C435ED" w:rsidRPr="00FD4AB1" w:rsidTr="00056D65">
        <w:trPr>
          <w:trHeight w:val="409"/>
          <w:jc w:val="center"/>
        </w:trPr>
        <w:tc>
          <w:tcPr>
            <w:tcW w:w="1441" w:type="pct"/>
            <w:gridSpan w:val="6"/>
            <w:shd w:val="clear" w:color="auto" w:fill="DBE5F1"/>
            <w:vAlign w:val="center"/>
          </w:tcPr>
          <w:p w:rsidR="00C435ED" w:rsidRPr="00FD4AB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559" w:type="pct"/>
            <w:gridSpan w:val="5"/>
            <w:shd w:val="clear" w:color="auto" w:fill="DBE5F1"/>
            <w:vAlign w:val="center"/>
          </w:tcPr>
          <w:p w:rsidR="00C435ED" w:rsidRPr="00F626E2" w:rsidRDefault="00DD5ACE" w:rsidP="00056D65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DD5ACE">
              <w:rPr>
                <w:rFonts w:ascii="Times New Roman" w:hAnsi="Times New Roman"/>
                <w:i w:val="0"/>
                <w:sz w:val="18"/>
                <w:szCs w:val="18"/>
              </w:rPr>
              <w:t>Виолета Ирић-Ћупић</w:t>
            </w:r>
          </w:p>
        </w:tc>
      </w:tr>
      <w:tr w:rsidR="00C435ED" w:rsidRPr="00FD4AB1" w:rsidTr="00056D65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C435ED" w:rsidRPr="00FD4AB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559" w:type="pct"/>
            <w:gridSpan w:val="5"/>
            <w:vAlign w:val="center"/>
          </w:tcPr>
          <w:p w:rsidR="00C435ED" w:rsidRPr="00F626E2" w:rsidRDefault="004E6BA3" w:rsidP="00056D65">
            <w:pPr>
              <w:rPr>
                <w:sz w:val="18"/>
                <w:szCs w:val="18"/>
                <w:lang w:val="sr-Cyrl-BA"/>
              </w:rPr>
            </w:pPr>
            <w:r w:rsidRPr="004E6BA3">
              <w:rPr>
                <w:sz w:val="18"/>
                <w:szCs w:val="18"/>
                <w:lang w:val="sr-Cyrl-BA"/>
              </w:rPr>
              <w:t>Ванредни професор</w:t>
            </w:r>
          </w:p>
        </w:tc>
      </w:tr>
      <w:tr w:rsidR="00C435ED" w:rsidRPr="0021172F" w:rsidTr="00056D65">
        <w:tblPrEx>
          <w:jc w:val="left"/>
        </w:tblPrEx>
        <w:trPr>
          <w:trHeight w:val="545"/>
        </w:trPr>
        <w:tc>
          <w:tcPr>
            <w:tcW w:w="1441" w:type="pct"/>
            <w:gridSpan w:val="6"/>
            <w:vAlign w:val="center"/>
          </w:tcPr>
          <w:p w:rsidR="00C435ED" w:rsidRPr="0021172F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83" w:type="pct"/>
            <w:gridSpan w:val="4"/>
            <w:vAlign w:val="center"/>
          </w:tcPr>
          <w:p w:rsidR="00C435ED" w:rsidRPr="006667CA" w:rsidRDefault="00F80795" w:rsidP="00056D6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Факултет медицинских наука,Универзитет у Крагујевцу</w:t>
            </w:r>
          </w:p>
        </w:tc>
        <w:tc>
          <w:tcPr>
            <w:tcW w:w="976" w:type="pct"/>
            <w:vAlign w:val="center"/>
          </w:tcPr>
          <w:p w:rsidR="00C435ED" w:rsidRPr="00DD5ACE" w:rsidRDefault="00DD5ACE" w:rsidP="00056D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1994.</w:t>
            </w:r>
          </w:p>
        </w:tc>
      </w:tr>
      <w:tr w:rsidR="00C435ED" w:rsidRPr="00FD4AB1" w:rsidTr="00056D65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C435ED" w:rsidRPr="00FD4AB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559" w:type="pct"/>
            <w:gridSpan w:val="5"/>
            <w:vAlign w:val="center"/>
          </w:tcPr>
          <w:p w:rsidR="00C435ED" w:rsidRPr="00F626E2" w:rsidRDefault="00DD5ACE" w:rsidP="00056D65">
            <w:pPr>
              <w:rPr>
                <w:sz w:val="18"/>
                <w:szCs w:val="18"/>
                <w:lang w:val="sr-Cyrl-CS"/>
              </w:rPr>
            </w:pPr>
            <w:r w:rsidRPr="00DD5ACE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C435ED" w:rsidRPr="00FD4AB1" w:rsidTr="00056D65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C435ED" w:rsidRPr="00FD4AB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C435ED" w:rsidRPr="00FD4AB1" w:rsidTr="007E7A56">
        <w:trPr>
          <w:trHeight w:val="213"/>
          <w:jc w:val="center"/>
        </w:trPr>
        <w:tc>
          <w:tcPr>
            <w:tcW w:w="811" w:type="pct"/>
            <w:gridSpan w:val="2"/>
          </w:tcPr>
          <w:p w:rsidR="00C435ED" w:rsidRPr="00FD4AB1" w:rsidRDefault="00C435ED" w:rsidP="00056D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C435ED" w:rsidRPr="00FD4AB1" w:rsidRDefault="00C435ED" w:rsidP="00056D65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10" w:type="pct"/>
            <w:gridSpan w:val="5"/>
          </w:tcPr>
          <w:p w:rsidR="00C435ED" w:rsidRPr="00FA05C1" w:rsidRDefault="00C435ED" w:rsidP="00056D65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662" w:type="pct"/>
            <w:gridSpan w:val="2"/>
          </w:tcPr>
          <w:p w:rsidR="00C435ED" w:rsidRPr="00FD4AB1" w:rsidRDefault="00C435ED" w:rsidP="00056D65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C435ED" w:rsidRPr="00FD4AB1" w:rsidTr="007E7A5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435ED" w:rsidRPr="0029150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17" w:type="pct"/>
            <w:gridSpan w:val="2"/>
            <w:vAlign w:val="center"/>
          </w:tcPr>
          <w:p w:rsidR="00C435ED" w:rsidRPr="00710A19" w:rsidRDefault="00DD5ACE" w:rsidP="00710A19">
            <w:pPr>
              <w:jc w:val="center"/>
              <w:rPr>
                <w:sz w:val="18"/>
                <w:szCs w:val="18"/>
                <w:lang w:val="en-US"/>
              </w:rPr>
            </w:pPr>
            <w:r w:rsidRPr="00710A19">
              <w:rPr>
                <w:sz w:val="18"/>
                <w:szCs w:val="18"/>
                <w:lang w:val="en-US"/>
              </w:rPr>
              <w:t>20</w:t>
            </w:r>
            <w:r w:rsidR="00710A19" w:rsidRPr="00710A19">
              <w:rPr>
                <w:sz w:val="18"/>
                <w:szCs w:val="18"/>
                <w:lang w:val="en-US"/>
              </w:rPr>
              <w:t>12</w:t>
            </w:r>
            <w:r w:rsidRPr="00710A1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10" w:type="pct"/>
            <w:gridSpan w:val="5"/>
            <w:vAlign w:val="center"/>
          </w:tcPr>
          <w:p w:rsidR="00C435ED" w:rsidRPr="002B0DD0" w:rsidRDefault="007E7A56" w:rsidP="00056D6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C435ED" w:rsidRPr="002B0DD0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435ED" w:rsidRPr="00F626E2" w:rsidRDefault="00DD5ACE" w:rsidP="00056D65">
            <w:pPr>
              <w:rPr>
                <w:sz w:val="18"/>
                <w:szCs w:val="18"/>
                <w:lang w:val="sr-Cyrl-CS"/>
              </w:rPr>
            </w:pPr>
            <w:r w:rsidRPr="00DD5ACE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C435ED" w:rsidRPr="00FD4AB1" w:rsidTr="007E7A5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435ED" w:rsidRPr="00FD4AB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17" w:type="pct"/>
            <w:gridSpan w:val="2"/>
            <w:vAlign w:val="center"/>
          </w:tcPr>
          <w:p w:rsidR="00C435ED" w:rsidRPr="003B75D3" w:rsidRDefault="00DD5ACE" w:rsidP="00056D65">
            <w:pPr>
              <w:jc w:val="center"/>
              <w:rPr>
                <w:sz w:val="18"/>
                <w:szCs w:val="18"/>
                <w:lang w:val="en-US"/>
              </w:rPr>
            </w:pPr>
            <w:r w:rsidRPr="00DD5ACE">
              <w:rPr>
                <w:sz w:val="18"/>
                <w:szCs w:val="18"/>
                <w:lang w:val="en-US"/>
              </w:rPr>
              <w:t>2004.</w:t>
            </w:r>
          </w:p>
        </w:tc>
        <w:tc>
          <w:tcPr>
            <w:tcW w:w="2110" w:type="pct"/>
            <w:gridSpan w:val="5"/>
            <w:vAlign w:val="center"/>
          </w:tcPr>
          <w:p w:rsidR="00C435ED" w:rsidRPr="00633584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435ED" w:rsidRPr="002B0DD0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C435ED" w:rsidRPr="00FD4AB1" w:rsidTr="007E7A5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435ED" w:rsidRPr="00FD4AB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17" w:type="pct"/>
            <w:gridSpan w:val="2"/>
            <w:vAlign w:val="center"/>
          </w:tcPr>
          <w:p w:rsidR="00C435ED" w:rsidRPr="003B75D3" w:rsidRDefault="00DD5ACE" w:rsidP="00056D65">
            <w:pPr>
              <w:jc w:val="center"/>
              <w:rPr>
                <w:sz w:val="18"/>
                <w:szCs w:val="18"/>
                <w:lang w:val="en-US"/>
              </w:rPr>
            </w:pPr>
            <w:r w:rsidRPr="00DD5ACE">
              <w:rPr>
                <w:sz w:val="18"/>
                <w:szCs w:val="18"/>
                <w:lang w:val="en-US"/>
              </w:rPr>
              <w:t>1999.</w:t>
            </w:r>
          </w:p>
        </w:tc>
        <w:tc>
          <w:tcPr>
            <w:tcW w:w="2110" w:type="pct"/>
            <w:gridSpan w:val="5"/>
            <w:vAlign w:val="center"/>
          </w:tcPr>
          <w:p w:rsidR="00C435ED" w:rsidRPr="00F626E2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626E2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662" w:type="pct"/>
            <w:gridSpan w:val="2"/>
            <w:vAlign w:val="center"/>
          </w:tcPr>
          <w:p w:rsidR="00C435ED" w:rsidRPr="00F626E2" w:rsidRDefault="00DD5ACE" w:rsidP="00056D65">
            <w:pPr>
              <w:rPr>
                <w:sz w:val="18"/>
                <w:szCs w:val="18"/>
                <w:lang w:val="sr-Cyrl-CS"/>
              </w:rPr>
            </w:pPr>
            <w:r w:rsidRPr="00DD5ACE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C435ED" w:rsidRPr="00FD4AB1" w:rsidTr="007E7A5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435ED" w:rsidRPr="00FD4AB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17" w:type="pct"/>
            <w:gridSpan w:val="2"/>
            <w:vAlign w:val="center"/>
          </w:tcPr>
          <w:p w:rsidR="00C435ED" w:rsidRPr="003B75D3" w:rsidRDefault="00DD5ACE" w:rsidP="00056D65">
            <w:pPr>
              <w:jc w:val="center"/>
              <w:rPr>
                <w:sz w:val="18"/>
                <w:szCs w:val="18"/>
                <w:lang w:val="en-US"/>
              </w:rPr>
            </w:pPr>
            <w:r w:rsidRPr="00DD5ACE">
              <w:rPr>
                <w:sz w:val="18"/>
                <w:szCs w:val="18"/>
                <w:lang w:val="en-US"/>
              </w:rPr>
              <w:t>1997.</w:t>
            </w:r>
          </w:p>
        </w:tc>
        <w:tc>
          <w:tcPr>
            <w:tcW w:w="2110" w:type="pct"/>
            <w:gridSpan w:val="5"/>
            <w:vAlign w:val="center"/>
          </w:tcPr>
          <w:p w:rsidR="00C435ED" w:rsidRPr="002B0DD0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435ED" w:rsidRPr="002B0DD0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C435ED" w:rsidRPr="00FD4AB1" w:rsidTr="007E7A5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435ED" w:rsidRPr="00FD4AB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17" w:type="pct"/>
            <w:gridSpan w:val="2"/>
            <w:vAlign w:val="center"/>
          </w:tcPr>
          <w:p w:rsidR="00C435ED" w:rsidRPr="003B75D3" w:rsidRDefault="00DD5ACE" w:rsidP="00056D65">
            <w:pPr>
              <w:jc w:val="center"/>
              <w:rPr>
                <w:sz w:val="18"/>
                <w:szCs w:val="18"/>
                <w:lang w:val="en-US"/>
              </w:rPr>
            </w:pPr>
            <w:r w:rsidRPr="00DD5ACE">
              <w:rPr>
                <w:sz w:val="18"/>
                <w:szCs w:val="18"/>
                <w:lang w:val="en-US"/>
              </w:rPr>
              <w:t>1992.</w:t>
            </w:r>
          </w:p>
        </w:tc>
        <w:tc>
          <w:tcPr>
            <w:tcW w:w="2110" w:type="pct"/>
            <w:gridSpan w:val="5"/>
            <w:vAlign w:val="center"/>
          </w:tcPr>
          <w:p w:rsidR="00C435ED" w:rsidRPr="00F626E2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626E2">
              <w:rPr>
                <w:sz w:val="18"/>
                <w:szCs w:val="18"/>
                <w:lang w:val="sr-Cyrl-CS"/>
              </w:rPr>
              <w:t xml:space="preserve">Медицински факултет, Универзитет </w:t>
            </w:r>
            <w:r w:rsidR="00DD5ACE" w:rsidRPr="002B0DD0">
              <w:rPr>
                <w:sz w:val="18"/>
                <w:szCs w:val="18"/>
                <w:lang w:val="sr-Cyrl-CS"/>
              </w:rPr>
              <w:t>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435ED" w:rsidRPr="007120D6" w:rsidRDefault="00C435ED" w:rsidP="00056D65">
            <w:pPr>
              <w:rPr>
                <w:sz w:val="18"/>
                <w:szCs w:val="18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C435ED" w:rsidRPr="00FD4AB1" w:rsidTr="00056D65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C435ED" w:rsidRPr="00FD4AB1" w:rsidRDefault="00C435ED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9C03D1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9C03D1" w:rsidRPr="00BC4058" w:rsidRDefault="009C03D1" w:rsidP="00056D65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9C03D1" w:rsidRPr="009C03D1" w:rsidRDefault="00E15920" w:rsidP="007E7A56">
            <w:pPr>
              <w:jc w:val="both"/>
              <w:rPr>
                <w:sz w:val="16"/>
                <w:szCs w:val="16"/>
              </w:rPr>
            </w:pPr>
            <w:r w:rsidRPr="00E15920">
              <w:rPr>
                <w:sz w:val="16"/>
                <w:szCs w:val="16"/>
              </w:rPr>
              <w:t>V.  Ignjatovic, S. Pavlovic, V.  Miloradovic, N. Andjelkovic, G. Davidovic, P. Djurdjevic, R. Stolic, V. Iric-Cupic, I. Simic, V.D. Ignjatovic, N. Petrovic, Z. Smiljanic, V. Zdravkovic, S. Simovic, D.  Jovanovic, J. Nesic</w:t>
            </w:r>
            <w:r>
              <w:rPr>
                <w:sz w:val="16"/>
                <w:szCs w:val="16"/>
              </w:rPr>
              <w:t xml:space="preserve">. </w:t>
            </w:r>
            <w:r w:rsidRPr="00E15920">
              <w:rPr>
                <w:sz w:val="16"/>
                <w:szCs w:val="16"/>
              </w:rPr>
              <w:t xml:space="preserve">Influence of Different β-Blockers on Platelet Aggregation in Patients With Coronary Artery Disease on Dual Antiplatelet Therapy. </w:t>
            </w:r>
            <w:r w:rsidR="007E7A56" w:rsidRPr="007E7A56">
              <w:rPr>
                <w:sz w:val="16"/>
                <w:szCs w:val="16"/>
              </w:rPr>
              <w:t>J Cardiovasc Pharmacol Ther 2016;21(1):44-52.</w:t>
            </w:r>
          </w:p>
        </w:tc>
      </w:tr>
      <w:tr w:rsidR="00E15920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E15920" w:rsidRPr="00BC4058" w:rsidRDefault="00E15920" w:rsidP="00CF690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E15920" w:rsidRPr="009C03D1" w:rsidRDefault="00863562" w:rsidP="009C03D1">
            <w:pPr>
              <w:jc w:val="both"/>
              <w:rPr>
                <w:sz w:val="16"/>
                <w:szCs w:val="16"/>
                <w:lang w:val="sr-Cyrl-CS"/>
              </w:rPr>
            </w:pPr>
            <w:r w:rsidRPr="00291B8D">
              <w:rPr>
                <w:sz w:val="16"/>
                <w:szCs w:val="16"/>
                <w:lang w:val="sr-Cyrl-CS"/>
              </w:rPr>
              <w:t>I. Simić, V. Irić-Ćupić, R. Vučić, M. Petrović, V. Mladenović, M. Veselinović, V. Ignjatović, J. Vučković</w:t>
            </w:r>
            <w:r>
              <w:rPr>
                <w:sz w:val="16"/>
                <w:szCs w:val="16"/>
                <w:lang w:val="sr-Cyrl-CS"/>
              </w:rPr>
              <w:t xml:space="preserve">. </w:t>
            </w:r>
            <w:r w:rsidRPr="00291B8D">
              <w:rPr>
                <w:sz w:val="16"/>
                <w:szCs w:val="16"/>
                <w:lang w:val="sr-Cyrl-CS"/>
              </w:rPr>
              <w:t xml:space="preserve">The Subchronic Effects Of 3,4-Methylendioxzmethamphetamine On Oxidative Stress In Rat's Brain. </w:t>
            </w:r>
            <w:r w:rsidRPr="009C03D1">
              <w:rPr>
                <w:sz w:val="16"/>
                <w:szCs w:val="16"/>
                <w:lang w:val="sr-Cyrl-CS"/>
              </w:rPr>
              <w:t>Arch Biol Sci 2014</w:t>
            </w:r>
            <w:r>
              <w:rPr>
                <w:sz w:val="16"/>
                <w:szCs w:val="16"/>
                <w:lang w:val="en-US"/>
              </w:rPr>
              <w:t xml:space="preserve">; </w:t>
            </w:r>
            <w:r w:rsidRPr="009C03D1">
              <w:rPr>
                <w:sz w:val="16"/>
                <w:szCs w:val="16"/>
                <w:lang w:val="sr-Cyrl-CS"/>
              </w:rPr>
              <w:t>66(3)</w:t>
            </w:r>
            <w:r>
              <w:rPr>
                <w:sz w:val="16"/>
                <w:szCs w:val="16"/>
              </w:rPr>
              <w:t>:</w:t>
            </w:r>
            <w:r w:rsidRPr="009C03D1">
              <w:rPr>
                <w:sz w:val="16"/>
                <w:szCs w:val="16"/>
                <w:lang w:val="sr-Cyrl-CS"/>
              </w:rPr>
              <w:t>1075-1081</w:t>
            </w:r>
            <w:r>
              <w:rPr>
                <w:sz w:val="16"/>
                <w:szCs w:val="16"/>
              </w:rPr>
              <w:t>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26509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D82464" w:rsidRPr="00291B8D" w:rsidRDefault="00D82464" w:rsidP="009C03D1">
            <w:pPr>
              <w:jc w:val="both"/>
              <w:rPr>
                <w:sz w:val="16"/>
                <w:szCs w:val="16"/>
                <w:lang w:val="sr-Cyrl-CS"/>
              </w:rPr>
            </w:pPr>
            <w:r w:rsidRPr="009C03D1">
              <w:rPr>
                <w:sz w:val="16"/>
                <w:szCs w:val="16"/>
                <w:lang w:val="sr-Cyrl-CS"/>
              </w:rPr>
              <w:t>I. Simic, V. Iric-Cupic, R. Vucic, V. Ignjatovic, V. Miloradovic, J. Vuckovic-Filipovic, T. Nikolic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9C03D1">
              <w:rPr>
                <w:sz w:val="16"/>
                <w:szCs w:val="16"/>
                <w:lang w:val="sr-Cyrl-CS"/>
              </w:rPr>
              <w:t>Three-dimensional reconstruction of intermediate coronary lesions: comparison with FFR. Exp Clin Cardiol 2014; 20(6):145-160.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26509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D82464" w:rsidRPr="00866DF9" w:rsidRDefault="00D82464" w:rsidP="00991302">
            <w:pPr>
              <w:jc w:val="both"/>
              <w:rPr>
                <w:sz w:val="16"/>
                <w:szCs w:val="16"/>
                <w:lang w:val="sr-Cyrl-CS"/>
              </w:rPr>
            </w:pPr>
            <w:r w:rsidRPr="0046685E">
              <w:rPr>
                <w:sz w:val="16"/>
                <w:szCs w:val="16"/>
                <w:lang w:val="sr-Cyrl-CS"/>
              </w:rPr>
              <w:t>Simic I, Zdravkovic V, Davidovic G, Iric-Cupic V, Vucic R, Tasic M, Ignjatovic V. Fractional flow reserve of intermediate lesions on collateral donor coronary arteries after myocardial infarction. Arch Biol Sci 2013; 65(2): 571-576.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26509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D82464" w:rsidRPr="0046685E" w:rsidRDefault="00D82464" w:rsidP="0046685E">
            <w:pPr>
              <w:jc w:val="both"/>
              <w:rPr>
                <w:sz w:val="16"/>
                <w:szCs w:val="16"/>
                <w:lang w:val="sr-Cyrl-CS"/>
              </w:rPr>
            </w:pPr>
            <w:r w:rsidRPr="0046685E">
              <w:rPr>
                <w:sz w:val="16"/>
                <w:szCs w:val="16"/>
                <w:lang w:val="sr-Cyrl-CS"/>
              </w:rPr>
              <w:t>Davidovic G, Iric-Cupic V, Milanov S. Associated influence of hypertension and heart rate greater than 80 beats per minute on mortality rate in patients with anterior wall STEMI. Int J Clin Exp Med 2013; 6(5): 358-366.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26509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D82464" w:rsidRPr="0046685E" w:rsidRDefault="00D82464" w:rsidP="0046685E">
            <w:pPr>
              <w:jc w:val="both"/>
              <w:rPr>
                <w:sz w:val="16"/>
                <w:szCs w:val="16"/>
                <w:lang w:val="sr-Cyrl-CS"/>
              </w:rPr>
            </w:pPr>
            <w:r w:rsidRPr="003D471A">
              <w:rPr>
                <w:sz w:val="16"/>
                <w:szCs w:val="16"/>
                <w:lang w:val="sr-Cyrl-CS"/>
              </w:rPr>
              <w:t>I. Simić, V. Zdravković, R. Vučić, V. Miloradović, N. Jagić, V. Irić-Ćupić, V. Ignjatović, M. Petrović</w:t>
            </w:r>
            <w:r>
              <w:rPr>
                <w:sz w:val="16"/>
                <w:szCs w:val="16"/>
              </w:rPr>
              <w:t xml:space="preserve">. </w:t>
            </w:r>
            <w:r w:rsidRPr="003D471A">
              <w:rPr>
                <w:sz w:val="16"/>
                <w:szCs w:val="16"/>
                <w:lang w:val="sr-Cyrl-CS"/>
              </w:rPr>
              <w:t>Fractional flow reserve in patients with intermediate values of Duke Treadmill score and borderline coronary lesions. Arch Biol Sci 2013; 65(4):1285-1292.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26509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D82464" w:rsidRPr="003D471A" w:rsidRDefault="00D82464" w:rsidP="003D471A">
            <w:pPr>
              <w:jc w:val="both"/>
              <w:rPr>
                <w:sz w:val="16"/>
                <w:szCs w:val="16"/>
                <w:lang w:val="sr-Cyrl-CS"/>
              </w:rPr>
            </w:pPr>
            <w:r w:rsidRPr="00EA40F6">
              <w:rPr>
                <w:sz w:val="16"/>
                <w:szCs w:val="16"/>
                <w:lang w:val="sr-Cyrl-CS"/>
              </w:rPr>
              <w:t>J. Vučković Filipović, G. Davidović, V. Irić Ćupić, S. Dјukić, Z. Kovačević.</w:t>
            </w:r>
            <w:r>
              <w:rPr>
                <w:sz w:val="16"/>
                <w:szCs w:val="16"/>
                <w:lang w:val="sr-Cyrl-CS"/>
              </w:rPr>
              <w:t xml:space="preserve"> </w:t>
            </w:r>
            <w:r w:rsidRPr="00EA40F6">
              <w:rPr>
                <w:sz w:val="16"/>
                <w:szCs w:val="16"/>
                <w:lang w:val="sr-Cyrl-CS"/>
              </w:rPr>
              <w:t xml:space="preserve">Takotsubo cardiomyopathy - The broken heart syndrome. Med Glas Ljek komore Zenicko-doboj kantona </w:t>
            </w:r>
            <w:r w:rsidRPr="00F80795">
              <w:rPr>
                <w:sz w:val="16"/>
                <w:szCs w:val="16"/>
                <w:lang w:val="sr-Cyrl-CS"/>
              </w:rPr>
              <w:t>2012; 9(2):400-402.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26509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D82464" w:rsidRPr="00866DF9" w:rsidRDefault="00D82464" w:rsidP="00EB2EEA">
            <w:pPr>
              <w:jc w:val="both"/>
              <w:rPr>
                <w:sz w:val="16"/>
                <w:szCs w:val="16"/>
                <w:lang w:val="sr-Cyrl-CS"/>
              </w:rPr>
            </w:pPr>
            <w:r w:rsidRPr="009666F4">
              <w:rPr>
                <w:sz w:val="16"/>
                <w:szCs w:val="16"/>
                <w:lang w:val="sr-Cyrl-CS"/>
              </w:rPr>
              <w:t xml:space="preserve">R. Vučić, S. Knežević, Z. Lazić, O. Andrejić, D. Dinčić, V. Irić-Čupić, V. Zdravković. </w:t>
            </w:r>
            <w:r w:rsidRPr="00F80795">
              <w:rPr>
                <w:sz w:val="16"/>
                <w:szCs w:val="16"/>
                <w:lang w:val="sr-Cyrl-CS"/>
              </w:rPr>
              <w:t>Elevation of troponin values in differential diagnosis of chest pain in view of pulmonary thromboembolism. Vojnosanit Pregl 2012; 69(10): 913–916.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26509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D82464" w:rsidRPr="009666F4" w:rsidRDefault="00D82464" w:rsidP="00EA40F6">
            <w:pPr>
              <w:jc w:val="both"/>
              <w:rPr>
                <w:sz w:val="16"/>
                <w:szCs w:val="16"/>
                <w:lang w:val="sr-Cyrl-CS"/>
              </w:rPr>
            </w:pPr>
            <w:r w:rsidRPr="004E6BA3">
              <w:rPr>
                <w:sz w:val="16"/>
                <w:szCs w:val="16"/>
                <w:lang w:val="sr-Cyrl-CS"/>
              </w:rPr>
              <w:t>Karadžić M, Vuckovic-Filipovic J, Davidovic G, Iric-Cupic V, Tasic M, Kovacevic Z. The „Widow maker“ warning sign or Wellen’s syndrome: a case report. Arch Biol Sci 2012; 64(2):733-738.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265098">
            <w:pPr>
              <w:jc w:val="center"/>
              <w:rPr>
                <w:sz w:val="16"/>
                <w:szCs w:val="18"/>
                <w:lang w:val="en-US"/>
              </w:rPr>
            </w:pPr>
            <w:r w:rsidRPr="00BC4058">
              <w:rPr>
                <w:sz w:val="16"/>
                <w:szCs w:val="18"/>
                <w:lang w:val="en-US"/>
              </w:rPr>
              <w:t>10.</w:t>
            </w:r>
          </w:p>
        </w:tc>
        <w:tc>
          <w:tcPr>
            <w:tcW w:w="4776" w:type="pct"/>
            <w:gridSpan w:val="10"/>
          </w:tcPr>
          <w:p w:rsidR="00D82464" w:rsidRPr="009666F4" w:rsidRDefault="00D82464" w:rsidP="004E6BA3">
            <w:pPr>
              <w:jc w:val="both"/>
              <w:rPr>
                <w:sz w:val="16"/>
                <w:szCs w:val="16"/>
                <w:lang w:val="sr-Cyrl-CS"/>
              </w:rPr>
            </w:pPr>
            <w:r w:rsidRPr="00DD5ACE">
              <w:rPr>
                <w:sz w:val="16"/>
                <w:szCs w:val="16"/>
                <w:lang w:val="sr-Cyrl-CS"/>
              </w:rPr>
              <w:t>Koprivica Z, Djordjevic D, Vuletic M, Zivkovic V, Barudzic N, Andjelkovic N, Djuric D, Iric-Cupic V, Krkeljic J, Jakovljevic V. Von Willebrand factor and oxidative stress parameters in acute coronary syndromes. Oxid Med Cell Longev 2011; 2011: 918312.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865A79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D82464" w:rsidRPr="00DD5ACE" w:rsidRDefault="00D82464" w:rsidP="009666F4">
            <w:pPr>
              <w:jc w:val="both"/>
              <w:rPr>
                <w:sz w:val="16"/>
                <w:szCs w:val="16"/>
                <w:lang w:val="sr-Cyrl-CS"/>
              </w:rPr>
            </w:pPr>
            <w:r w:rsidRPr="00DD5ACE">
              <w:rPr>
                <w:sz w:val="16"/>
                <w:szCs w:val="16"/>
                <w:lang w:val="sr-Cyrl-CS"/>
              </w:rPr>
              <w:t>V. Zdravkovic, R. Vucic, Z. Lazic, V. Iric-Cupic, M. Jovic, G. Davidovic, N. Zdravkovic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DD5ACE">
              <w:rPr>
                <w:sz w:val="16"/>
                <w:szCs w:val="16"/>
                <w:lang w:val="sr-Cyrl-CS"/>
              </w:rPr>
              <w:t>Two different ischaemic heart entities with the same clinical presentation. Post Kardiol Interw 2011; 7(3):265–269.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865A79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D82464" w:rsidRPr="00DD5ACE" w:rsidRDefault="00D82464" w:rsidP="009666F4">
            <w:pPr>
              <w:jc w:val="both"/>
              <w:rPr>
                <w:sz w:val="16"/>
                <w:szCs w:val="16"/>
                <w:lang w:val="sr-Cyrl-CS"/>
              </w:rPr>
            </w:pPr>
            <w:r w:rsidRPr="00DD5ACE">
              <w:rPr>
                <w:sz w:val="16"/>
                <w:szCs w:val="16"/>
                <w:lang w:val="sr-Cyrl-CS"/>
              </w:rPr>
              <w:t>Mladenović V, Zdravković V, Jović M, Vucić R, Irić-Cupić V, Rosić M.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DD5ACE">
              <w:rPr>
                <w:sz w:val="16"/>
                <w:szCs w:val="16"/>
                <w:lang w:val="sr-Cyrl-CS"/>
              </w:rPr>
              <w:t>Influence of admission plasma glucose level on short- and long-term prognosis in patients with ST-segment elevation myocardial infarction. Vojnosanit Pregl 2010; 67(4):291-295.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865A79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D82464" w:rsidRPr="00866DF9" w:rsidRDefault="00D82464" w:rsidP="00DD5ACE">
            <w:pPr>
              <w:jc w:val="both"/>
              <w:rPr>
                <w:sz w:val="16"/>
                <w:szCs w:val="16"/>
                <w:lang w:val="sr-Cyrl-CS"/>
              </w:rPr>
            </w:pPr>
            <w:r w:rsidRPr="0046685E">
              <w:rPr>
                <w:sz w:val="16"/>
                <w:szCs w:val="16"/>
                <w:lang w:val="sr-Cyrl-CS"/>
              </w:rPr>
              <w:t>Davidovic G, Iric-Cupic V, Milanov S, Dimitrijevic A, Petrovic-Janicijevic M. When heart goes „BOOM“ to fast. Heart rate greater than 80 as mortality predictor in acute myocardial infarction. Am J Cardiovasc Dis 2013; 3(3):120-128.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865A79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D82464" w:rsidRPr="00DD5ACE" w:rsidRDefault="00D82464" w:rsidP="0046685E">
            <w:pPr>
              <w:jc w:val="both"/>
              <w:rPr>
                <w:sz w:val="16"/>
                <w:szCs w:val="16"/>
                <w:lang w:val="sr-Cyrl-CS"/>
              </w:rPr>
            </w:pPr>
            <w:r w:rsidRPr="0046685E">
              <w:rPr>
                <w:sz w:val="16"/>
                <w:szCs w:val="16"/>
                <w:lang w:val="sr-Cyrl-CS"/>
              </w:rPr>
              <w:t>Davidovic G, Iric-Cupic V, Milanov S, Simic I, Zivic Z, Janicijevic-Petrovic M. „Obesity paradox“ – fiction or a fact? Maced J Med Sci 2013; 6(3):266-272.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865A79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D82464" w:rsidRPr="0046685E" w:rsidRDefault="00D82464" w:rsidP="0046685E">
            <w:pPr>
              <w:jc w:val="both"/>
              <w:rPr>
                <w:sz w:val="16"/>
                <w:szCs w:val="16"/>
                <w:lang w:val="sr-Cyrl-CS"/>
              </w:rPr>
            </w:pPr>
            <w:r w:rsidRPr="0046685E">
              <w:rPr>
                <w:sz w:val="16"/>
                <w:szCs w:val="16"/>
                <w:lang w:val="sr-Cyrl-CS"/>
              </w:rPr>
              <w:t>Iric-Cupic V, Milanov S, Davidovic G, Zdravkovic V, Vuckovic-Filipovic J, Vucic R, Simic I. Can statins help „Good cholesterol“ to become even better?“ Maced J Med Sci 2013; 6(3):244-250.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865A79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D82464" w:rsidRPr="007E7A56" w:rsidRDefault="00D82464" w:rsidP="0046685E">
            <w:pPr>
              <w:jc w:val="both"/>
              <w:rPr>
                <w:color w:val="FF0000"/>
                <w:sz w:val="16"/>
                <w:szCs w:val="16"/>
                <w:lang w:val="sr-Cyrl-CS"/>
              </w:rPr>
            </w:pP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865A79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D82464" w:rsidRPr="007E7A56" w:rsidRDefault="00D82464" w:rsidP="00DD5ACE">
            <w:pPr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865A79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D82464" w:rsidRPr="00F626E2" w:rsidRDefault="00D82464" w:rsidP="00DD5ACE">
            <w:pPr>
              <w:jc w:val="both"/>
              <w:rPr>
                <w:sz w:val="16"/>
                <w:szCs w:val="16"/>
              </w:rPr>
            </w:pP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BC4058" w:rsidRDefault="00D82464" w:rsidP="00865A79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D82464" w:rsidRPr="00F626E2" w:rsidRDefault="00D82464" w:rsidP="00056D65">
            <w:pPr>
              <w:jc w:val="both"/>
              <w:rPr>
                <w:sz w:val="16"/>
                <w:szCs w:val="16"/>
              </w:rPr>
            </w:pP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224" w:type="pct"/>
            <w:vAlign w:val="center"/>
          </w:tcPr>
          <w:p w:rsidR="00D82464" w:rsidRPr="00F47BCF" w:rsidRDefault="00D82464" w:rsidP="00865A79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76" w:type="pct"/>
            <w:gridSpan w:val="10"/>
          </w:tcPr>
          <w:p w:rsidR="00D82464" w:rsidRPr="00F626E2" w:rsidRDefault="00D82464" w:rsidP="00AB24C3">
            <w:pPr>
              <w:jc w:val="both"/>
              <w:rPr>
                <w:sz w:val="16"/>
                <w:szCs w:val="16"/>
                <w:lang w:val="sr-Cyrl-CS"/>
              </w:rPr>
            </w:pP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D82464" w:rsidRPr="00FD4AB1" w:rsidRDefault="00D82464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82464" w:rsidRPr="00FD4AB1" w:rsidTr="00056D65">
        <w:trPr>
          <w:trHeight w:val="397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D82464" w:rsidRPr="00FD4AB1" w:rsidRDefault="00D82464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277" w:type="pct"/>
            <w:gridSpan w:val="3"/>
            <w:vAlign w:val="center"/>
          </w:tcPr>
          <w:p w:rsidR="00D82464" w:rsidRPr="00E706ED" w:rsidRDefault="00D82464" w:rsidP="00056D65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2316" w:type="pct"/>
            <w:gridSpan w:val="3"/>
            <w:vAlign w:val="center"/>
          </w:tcPr>
          <w:p w:rsidR="00D82464" w:rsidRPr="00D05E35" w:rsidRDefault="00D82464" w:rsidP="00056D65">
            <w:pPr>
              <w:ind w:left="128"/>
              <w:rPr>
                <w:b/>
                <w:lang w:val="en-US"/>
              </w:rPr>
            </w:pPr>
          </w:p>
        </w:tc>
      </w:tr>
      <w:tr w:rsidR="00D82464" w:rsidRPr="00FD4AB1" w:rsidTr="00056D65">
        <w:trPr>
          <w:trHeight w:val="397"/>
          <w:jc w:val="center"/>
        </w:trPr>
        <w:tc>
          <w:tcPr>
            <w:tcW w:w="1407" w:type="pct"/>
            <w:gridSpan w:val="5"/>
            <w:vMerge/>
            <w:vAlign w:val="center"/>
          </w:tcPr>
          <w:p w:rsidR="00D82464" w:rsidRPr="00FD4AB1" w:rsidRDefault="00D82464" w:rsidP="00056D6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77" w:type="pct"/>
            <w:gridSpan w:val="3"/>
            <w:vAlign w:val="center"/>
          </w:tcPr>
          <w:p w:rsidR="00D82464" w:rsidRPr="00E706ED" w:rsidRDefault="00D82464" w:rsidP="00056D65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2316" w:type="pct"/>
            <w:gridSpan w:val="3"/>
            <w:vAlign w:val="center"/>
          </w:tcPr>
          <w:p w:rsidR="00D82464" w:rsidRPr="00A0173A" w:rsidRDefault="00D82464" w:rsidP="00056D65">
            <w:pPr>
              <w:rPr>
                <w:b/>
                <w:szCs w:val="18"/>
                <w:lang w:val="en-US"/>
              </w:rPr>
            </w:pPr>
          </w:p>
        </w:tc>
      </w:tr>
      <w:tr w:rsidR="00D82464" w:rsidRPr="00FD4AB1" w:rsidTr="00056D65">
        <w:trPr>
          <w:trHeight w:val="397"/>
          <w:jc w:val="center"/>
        </w:trPr>
        <w:tc>
          <w:tcPr>
            <w:tcW w:w="1407" w:type="pct"/>
            <w:gridSpan w:val="5"/>
            <w:vAlign w:val="center"/>
          </w:tcPr>
          <w:p w:rsidR="00D82464" w:rsidRPr="00FD4AB1" w:rsidRDefault="00D82464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593" w:type="pct"/>
            <w:gridSpan w:val="6"/>
            <w:vAlign w:val="center"/>
          </w:tcPr>
          <w:p w:rsidR="00D82464" w:rsidRPr="00291B8D" w:rsidRDefault="00D82464" w:rsidP="00D82464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D82464" w:rsidRPr="00FD4AB1" w:rsidRDefault="00D82464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655" w:type="pct"/>
            <w:gridSpan w:val="2"/>
            <w:vMerge w:val="restart"/>
            <w:vAlign w:val="center"/>
          </w:tcPr>
          <w:p w:rsidR="00D82464" w:rsidRPr="00B14044" w:rsidRDefault="00D82464" w:rsidP="00056D6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:rsidR="00D82464" w:rsidRPr="00D44E36" w:rsidRDefault="00D82464" w:rsidP="00056D65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316" w:type="pct"/>
            <w:gridSpan w:val="3"/>
            <w:vAlign w:val="center"/>
          </w:tcPr>
          <w:p w:rsidR="00D82464" w:rsidRPr="00B14044" w:rsidRDefault="00D82464" w:rsidP="00056D65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1</w:t>
            </w:r>
          </w:p>
        </w:tc>
      </w:tr>
      <w:tr w:rsidR="00D82464" w:rsidRPr="00FD4AB1" w:rsidTr="00056D65">
        <w:trPr>
          <w:trHeight w:val="284"/>
          <w:jc w:val="center"/>
        </w:trPr>
        <w:tc>
          <w:tcPr>
            <w:tcW w:w="1407" w:type="pct"/>
            <w:gridSpan w:val="5"/>
            <w:vMerge/>
            <w:vAlign w:val="center"/>
          </w:tcPr>
          <w:p w:rsidR="00D82464" w:rsidRPr="00FD4AB1" w:rsidRDefault="00D82464" w:rsidP="00056D6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gridSpan w:val="2"/>
            <w:vMerge/>
            <w:vAlign w:val="center"/>
          </w:tcPr>
          <w:p w:rsidR="00D82464" w:rsidRPr="00A0173A" w:rsidRDefault="00D82464" w:rsidP="00056D65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:rsidR="00D82464" w:rsidRPr="00D44E36" w:rsidRDefault="00D82464" w:rsidP="00056D65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316" w:type="pct"/>
            <w:gridSpan w:val="3"/>
            <w:vAlign w:val="center"/>
          </w:tcPr>
          <w:p w:rsidR="00D82464" w:rsidRPr="00A0173A" w:rsidRDefault="00D82464" w:rsidP="00056D65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0</w:t>
            </w:r>
          </w:p>
        </w:tc>
      </w:tr>
      <w:tr w:rsidR="00D82464" w:rsidRPr="00FD4AB1" w:rsidTr="00056D65">
        <w:trPr>
          <w:trHeight w:val="613"/>
          <w:jc w:val="center"/>
        </w:trPr>
        <w:tc>
          <w:tcPr>
            <w:tcW w:w="986" w:type="pct"/>
            <w:gridSpan w:val="3"/>
            <w:vAlign w:val="center"/>
          </w:tcPr>
          <w:p w:rsidR="00D82464" w:rsidRPr="00FD4AB1" w:rsidRDefault="00D82464" w:rsidP="00056D65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14" w:type="pct"/>
            <w:gridSpan w:val="8"/>
            <w:vAlign w:val="center"/>
          </w:tcPr>
          <w:p w:rsidR="00D82464" w:rsidRPr="007120D6" w:rsidRDefault="00D82464" w:rsidP="00056D65">
            <w:pPr>
              <w:rPr>
                <w:sz w:val="18"/>
                <w:szCs w:val="18"/>
              </w:rPr>
            </w:pPr>
          </w:p>
        </w:tc>
      </w:tr>
      <w:tr w:rsidR="00D82464" w:rsidRPr="00FD4AB1" w:rsidTr="00056D65">
        <w:trPr>
          <w:trHeight w:val="385"/>
          <w:jc w:val="center"/>
        </w:trPr>
        <w:tc>
          <w:tcPr>
            <w:tcW w:w="986" w:type="pct"/>
            <w:gridSpan w:val="3"/>
            <w:vAlign w:val="center"/>
          </w:tcPr>
          <w:p w:rsidR="00D82464" w:rsidRPr="00FD4AB1" w:rsidRDefault="00D82464" w:rsidP="00056D65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14" w:type="pct"/>
            <w:gridSpan w:val="8"/>
            <w:vAlign w:val="center"/>
          </w:tcPr>
          <w:p w:rsidR="00D82464" w:rsidRPr="007120D6" w:rsidRDefault="00D82464" w:rsidP="00056D65">
            <w:pPr>
              <w:rPr>
                <w:sz w:val="18"/>
                <w:szCs w:val="18"/>
                <w:lang w:val="sr-Cyrl-CS"/>
              </w:rPr>
            </w:pP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610" w:rsidRPr="003C483B" w:rsidRDefault="00A35610" w:rsidP="00E81A6D">
      <w:r>
        <w:separator/>
      </w:r>
    </w:p>
  </w:endnote>
  <w:endnote w:type="continuationSeparator" w:id="0">
    <w:p w:rsidR="00A35610" w:rsidRPr="003C483B" w:rsidRDefault="00A35610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D27" w:rsidRPr="00DC0D27" w:rsidRDefault="00DC0D27" w:rsidP="00DC0D27">
    <w:pPr>
      <w:pStyle w:val="Footer"/>
      <w:rPr>
        <w:sz w:val="12"/>
        <w:szCs w:val="16"/>
      </w:rPr>
    </w:pPr>
    <w:r w:rsidRPr="00DC0D27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E81A6D" w:rsidRPr="00DC0D27" w:rsidRDefault="00DC0D27" w:rsidP="00DC0D27">
    <w:pPr>
      <w:pStyle w:val="Footer"/>
      <w:rPr>
        <w:szCs w:val="16"/>
      </w:rPr>
    </w:pPr>
    <w:r w:rsidRPr="00DC0D27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610" w:rsidRPr="003C483B" w:rsidRDefault="00A35610" w:rsidP="00E81A6D">
      <w:r>
        <w:separator/>
      </w:r>
    </w:p>
  </w:footnote>
  <w:footnote w:type="continuationSeparator" w:id="0">
    <w:p w:rsidR="00A35610" w:rsidRPr="003C483B" w:rsidRDefault="00A35610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7080"/>
    <w:rsid w:val="00014ACD"/>
    <w:rsid w:val="00032495"/>
    <w:rsid w:val="000425DD"/>
    <w:rsid w:val="00043094"/>
    <w:rsid w:val="00044715"/>
    <w:rsid w:val="00047374"/>
    <w:rsid w:val="00051F26"/>
    <w:rsid w:val="00056483"/>
    <w:rsid w:val="00056D65"/>
    <w:rsid w:val="000678F8"/>
    <w:rsid w:val="00067F2D"/>
    <w:rsid w:val="00070BE0"/>
    <w:rsid w:val="00077E95"/>
    <w:rsid w:val="00090415"/>
    <w:rsid w:val="00091867"/>
    <w:rsid w:val="00097EC2"/>
    <w:rsid w:val="000A4B73"/>
    <w:rsid w:val="000B05D6"/>
    <w:rsid w:val="000C1476"/>
    <w:rsid w:val="000C46F0"/>
    <w:rsid w:val="000D1220"/>
    <w:rsid w:val="000F274B"/>
    <w:rsid w:val="00100EAC"/>
    <w:rsid w:val="00102997"/>
    <w:rsid w:val="00104D82"/>
    <w:rsid w:val="00123AF5"/>
    <w:rsid w:val="001261C8"/>
    <w:rsid w:val="00137C84"/>
    <w:rsid w:val="00140B0D"/>
    <w:rsid w:val="00142BBE"/>
    <w:rsid w:val="00160BE7"/>
    <w:rsid w:val="001661DC"/>
    <w:rsid w:val="00167751"/>
    <w:rsid w:val="001729E8"/>
    <w:rsid w:val="00173548"/>
    <w:rsid w:val="00183CFF"/>
    <w:rsid w:val="00190194"/>
    <w:rsid w:val="00191E59"/>
    <w:rsid w:val="0019219F"/>
    <w:rsid w:val="00194711"/>
    <w:rsid w:val="001A783B"/>
    <w:rsid w:val="001B28DE"/>
    <w:rsid w:val="001D1E0F"/>
    <w:rsid w:val="001E2A40"/>
    <w:rsid w:val="001E3645"/>
    <w:rsid w:val="001F1A5C"/>
    <w:rsid w:val="001F2B36"/>
    <w:rsid w:val="001F64AC"/>
    <w:rsid w:val="0021172F"/>
    <w:rsid w:val="00220B50"/>
    <w:rsid w:val="0022304A"/>
    <w:rsid w:val="00224571"/>
    <w:rsid w:val="00224866"/>
    <w:rsid w:val="00224DDF"/>
    <w:rsid w:val="00227852"/>
    <w:rsid w:val="00233837"/>
    <w:rsid w:val="00235256"/>
    <w:rsid w:val="00246DDC"/>
    <w:rsid w:val="002515BA"/>
    <w:rsid w:val="00253B01"/>
    <w:rsid w:val="00261901"/>
    <w:rsid w:val="00262BA5"/>
    <w:rsid w:val="00266ECE"/>
    <w:rsid w:val="00277185"/>
    <w:rsid w:val="00291501"/>
    <w:rsid w:val="00291B8D"/>
    <w:rsid w:val="00293C9C"/>
    <w:rsid w:val="00297625"/>
    <w:rsid w:val="002C34C6"/>
    <w:rsid w:val="002C6D18"/>
    <w:rsid w:val="002C70C6"/>
    <w:rsid w:val="002D0159"/>
    <w:rsid w:val="002D204A"/>
    <w:rsid w:val="002D6D01"/>
    <w:rsid w:val="002D730D"/>
    <w:rsid w:val="002E31AE"/>
    <w:rsid w:val="002F3AA3"/>
    <w:rsid w:val="00301168"/>
    <w:rsid w:val="00305295"/>
    <w:rsid w:val="003138B8"/>
    <w:rsid w:val="00343367"/>
    <w:rsid w:val="0034762A"/>
    <w:rsid w:val="00350D56"/>
    <w:rsid w:val="003559DF"/>
    <w:rsid w:val="00356507"/>
    <w:rsid w:val="00357954"/>
    <w:rsid w:val="00365FE3"/>
    <w:rsid w:val="00372BC7"/>
    <w:rsid w:val="00375EEC"/>
    <w:rsid w:val="00376118"/>
    <w:rsid w:val="003A5801"/>
    <w:rsid w:val="003A70D6"/>
    <w:rsid w:val="003A722C"/>
    <w:rsid w:val="003C6689"/>
    <w:rsid w:val="003D471A"/>
    <w:rsid w:val="003E198D"/>
    <w:rsid w:val="00406635"/>
    <w:rsid w:val="004139F6"/>
    <w:rsid w:val="0042313D"/>
    <w:rsid w:val="0043397A"/>
    <w:rsid w:val="00435DD7"/>
    <w:rsid w:val="004363F6"/>
    <w:rsid w:val="004376E5"/>
    <w:rsid w:val="00441378"/>
    <w:rsid w:val="004507B9"/>
    <w:rsid w:val="00453152"/>
    <w:rsid w:val="004556C1"/>
    <w:rsid w:val="00456652"/>
    <w:rsid w:val="004578BB"/>
    <w:rsid w:val="0046685E"/>
    <w:rsid w:val="00471A8A"/>
    <w:rsid w:val="00480F07"/>
    <w:rsid w:val="00492B8B"/>
    <w:rsid w:val="00493C68"/>
    <w:rsid w:val="004973A4"/>
    <w:rsid w:val="004B2FEA"/>
    <w:rsid w:val="004B665A"/>
    <w:rsid w:val="004C42E9"/>
    <w:rsid w:val="004C520D"/>
    <w:rsid w:val="004E4784"/>
    <w:rsid w:val="004E4830"/>
    <w:rsid w:val="004E6BA3"/>
    <w:rsid w:val="004E75F2"/>
    <w:rsid w:val="004F3374"/>
    <w:rsid w:val="00503683"/>
    <w:rsid w:val="00514E78"/>
    <w:rsid w:val="005163E9"/>
    <w:rsid w:val="005328E6"/>
    <w:rsid w:val="00537E4B"/>
    <w:rsid w:val="00580FE6"/>
    <w:rsid w:val="00583BB5"/>
    <w:rsid w:val="00585A31"/>
    <w:rsid w:val="00587E1C"/>
    <w:rsid w:val="00591759"/>
    <w:rsid w:val="005A228C"/>
    <w:rsid w:val="005A2507"/>
    <w:rsid w:val="005A5DAB"/>
    <w:rsid w:val="005B4B98"/>
    <w:rsid w:val="005B584E"/>
    <w:rsid w:val="005C0F6B"/>
    <w:rsid w:val="005D12A5"/>
    <w:rsid w:val="005E4753"/>
    <w:rsid w:val="005E603B"/>
    <w:rsid w:val="005E6D11"/>
    <w:rsid w:val="005F77CD"/>
    <w:rsid w:val="006022B1"/>
    <w:rsid w:val="00603EC8"/>
    <w:rsid w:val="00606B5B"/>
    <w:rsid w:val="006138EF"/>
    <w:rsid w:val="00615ABA"/>
    <w:rsid w:val="00623C0E"/>
    <w:rsid w:val="00632C6E"/>
    <w:rsid w:val="0063371E"/>
    <w:rsid w:val="006404D6"/>
    <w:rsid w:val="006404F5"/>
    <w:rsid w:val="00643CC5"/>
    <w:rsid w:val="006540BC"/>
    <w:rsid w:val="006567F7"/>
    <w:rsid w:val="006667CA"/>
    <w:rsid w:val="00666F2D"/>
    <w:rsid w:val="00670F98"/>
    <w:rsid w:val="00677AAC"/>
    <w:rsid w:val="00690174"/>
    <w:rsid w:val="00697CAB"/>
    <w:rsid w:val="006A0034"/>
    <w:rsid w:val="006A3892"/>
    <w:rsid w:val="006A591A"/>
    <w:rsid w:val="006A72E9"/>
    <w:rsid w:val="006B13A0"/>
    <w:rsid w:val="006B40A2"/>
    <w:rsid w:val="006C2241"/>
    <w:rsid w:val="006C66AA"/>
    <w:rsid w:val="006C75C5"/>
    <w:rsid w:val="006D1D0F"/>
    <w:rsid w:val="006D2AA6"/>
    <w:rsid w:val="006E0C8D"/>
    <w:rsid w:val="006E767D"/>
    <w:rsid w:val="006F0DF9"/>
    <w:rsid w:val="00706D4B"/>
    <w:rsid w:val="00710A19"/>
    <w:rsid w:val="00722E47"/>
    <w:rsid w:val="00726512"/>
    <w:rsid w:val="00732AE7"/>
    <w:rsid w:val="00744F83"/>
    <w:rsid w:val="00764435"/>
    <w:rsid w:val="00795D9F"/>
    <w:rsid w:val="007B2586"/>
    <w:rsid w:val="007B4A80"/>
    <w:rsid w:val="007B6228"/>
    <w:rsid w:val="007C637E"/>
    <w:rsid w:val="007C6F3F"/>
    <w:rsid w:val="007E5F9C"/>
    <w:rsid w:val="007E7A56"/>
    <w:rsid w:val="007F3BB1"/>
    <w:rsid w:val="007F562B"/>
    <w:rsid w:val="0080027A"/>
    <w:rsid w:val="0080468B"/>
    <w:rsid w:val="008173AB"/>
    <w:rsid w:val="00817AC5"/>
    <w:rsid w:val="0082284E"/>
    <w:rsid w:val="00830D32"/>
    <w:rsid w:val="00841FF6"/>
    <w:rsid w:val="00850FB4"/>
    <w:rsid w:val="00863562"/>
    <w:rsid w:val="00866DF9"/>
    <w:rsid w:val="00870D69"/>
    <w:rsid w:val="008B2F21"/>
    <w:rsid w:val="008B31C1"/>
    <w:rsid w:val="008C35D9"/>
    <w:rsid w:val="008D148A"/>
    <w:rsid w:val="008E4AA1"/>
    <w:rsid w:val="008E6259"/>
    <w:rsid w:val="008F6E80"/>
    <w:rsid w:val="00901107"/>
    <w:rsid w:val="0091325F"/>
    <w:rsid w:val="00920DA3"/>
    <w:rsid w:val="00923676"/>
    <w:rsid w:val="009245B1"/>
    <w:rsid w:val="009426B9"/>
    <w:rsid w:val="00953EF8"/>
    <w:rsid w:val="009666F4"/>
    <w:rsid w:val="009735C0"/>
    <w:rsid w:val="00977288"/>
    <w:rsid w:val="0098359F"/>
    <w:rsid w:val="0098398A"/>
    <w:rsid w:val="00994E2E"/>
    <w:rsid w:val="009A34F3"/>
    <w:rsid w:val="009A6410"/>
    <w:rsid w:val="009B47A7"/>
    <w:rsid w:val="009C03D1"/>
    <w:rsid w:val="009D20FB"/>
    <w:rsid w:val="009E0BDB"/>
    <w:rsid w:val="009F4FF0"/>
    <w:rsid w:val="009F759D"/>
    <w:rsid w:val="009F78A7"/>
    <w:rsid w:val="009F7ED2"/>
    <w:rsid w:val="00A0173A"/>
    <w:rsid w:val="00A077CA"/>
    <w:rsid w:val="00A15282"/>
    <w:rsid w:val="00A35610"/>
    <w:rsid w:val="00A37086"/>
    <w:rsid w:val="00A41995"/>
    <w:rsid w:val="00A5132D"/>
    <w:rsid w:val="00A5462A"/>
    <w:rsid w:val="00A54F3A"/>
    <w:rsid w:val="00A57F33"/>
    <w:rsid w:val="00A77EAD"/>
    <w:rsid w:val="00A818D0"/>
    <w:rsid w:val="00A81B78"/>
    <w:rsid w:val="00A81B9C"/>
    <w:rsid w:val="00A821A6"/>
    <w:rsid w:val="00A83559"/>
    <w:rsid w:val="00A937FE"/>
    <w:rsid w:val="00A93ED3"/>
    <w:rsid w:val="00A976DE"/>
    <w:rsid w:val="00A97C0D"/>
    <w:rsid w:val="00AA30FC"/>
    <w:rsid w:val="00AA420C"/>
    <w:rsid w:val="00AB1F9C"/>
    <w:rsid w:val="00AB24C3"/>
    <w:rsid w:val="00AB7EE4"/>
    <w:rsid w:val="00AC51E6"/>
    <w:rsid w:val="00AC6D07"/>
    <w:rsid w:val="00AD1F69"/>
    <w:rsid w:val="00AD4656"/>
    <w:rsid w:val="00AE1038"/>
    <w:rsid w:val="00AE145A"/>
    <w:rsid w:val="00AF0F47"/>
    <w:rsid w:val="00AF6611"/>
    <w:rsid w:val="00B07B58"/>
    <w:rsid w:val="00B10795"/>
    <w:rsid w:val="00B16CAF"/>
    <w:rsid w:val="00B27D72"/>
    <w:rsid w:val="00B46F8C"/>
    <w:rsid w:val="00B51A43"/>
    <w:rsid w:val="00B52DB1"/>
    <w:rsid w:val="00B60B48"/>
    <w:rsid w:val="00B821A0"/>
    <w:rsid w:val="00B857A3"/>
    <w:rsid w:val="00BA040D"/>
    <w:rsid w:val="00BA23AF"/>
    <w:rsid w:val="00BB6433"/>
    <w:rsid w:val="00BE6E12"/>
    <w:rsid w:val="00BF4760"/>
    <w:rsid w:val="00BF6085"/>
    <w:rsid w:val="00C06ABB"/>
    <w:rsid w:val="00C172A7"/>
    <w:rsid w:val="00C1757D"/>
    <w:rsid w:val="00C20014"/>
    <w:rsid w:val="00C203AF"/>
    <w:rsid w:val="00C27CFA"/>
    <w:rsid w:val="00C42718"/>
    <w:rsid w:val="00C435ED"/>
    <w:rsid w:val="00C528AD"/>
    <w:rsid w:val="00C54D6C"/>
    <w:rsid w:val="00C85035"/>
    <w:rsid w:val="00C875BE"/>
    <w:rsid w:val="00C905CA"/>
    <w:rsid w:val="00C93D42"/>
    <w:rsid w:val="00CA7296"/>
    <w:rsid w:val="00CF02EE"/>
    <w:rsid w:val="00CF3575"/>
    <w:rsid w:val="00D05AE8"/>
    <w:rsid w:val="00D05B04"/>
    <w:rsid w:val="00D10064"/>
    <w:rsid w:val="00D22656"/>
    <w:rsid w:val="00D22E7D"/>
    <w:rsid w:val="00D256F6"/>
    <w:rsid w:val="00D3010D"/>
    <w:rsid w:val="00D3156D"/>
    <w:rsid w:val="00D35E77"/>
    <w:rsid w:val="00D37226"/>
    <w:rsid w:val="00D426B0"/>
    <w:rsid w:val="00D44E36"/>
    <w:rsid w:val="00D50410"/>
    <w:rsid w:val="00D56E94"/>
    <w:rsid w:val="00D653EE"/>
    <w:rsid w:val="00D726C4"/>
    <w:rsid w:val="00D73A69"/>
    <w:rsid w:val="00D77B71"/>
    <w:rsid w:val="00D81446"/>
    <w:rsid w:val="00D82464"/>
    <w:rsid w:val="00D82E0A"/>
    <w:rsid w:val="00D82E10"/>
    <w:rsid w:val="00D8547A"/>
    <w:rsid w:val="00D97C23"/>
    <w:rsid w:val="00DC0D27"/>
    <w:rsid w:val="00DC3DED"/>
    <w:rsid w:val="00DD1647"/>
    <w:rsid w:val="00DD5ACE"/>
    <w:rsid w:val="00DF0C6C"/>
    <w:rsid w:val="00DF2A27"/>
    <w:rsid w:val="00DF3D67"/>
    <w:rsid w:val="00E142C2"/>
    <w:rsid w:val="00E14359"/>
    <w:rsid w:val="00E15920"/>
    <w:rsid w:val="00E213C4"/>
    <w:rsid w:val="00E2333D"/>
    <w:rsid w:val="00E32980"/>
    <w:rsid w:val="00E334B6"/>
    <w:rsid w:val="00E42B49"/>
    <w:rsid w:val="00E43B40"/>
    <w:rsid w:val="00E54DB6"/>
    <w:rsid w:val="00E63D5C"/>
    <w:rsid w:val="00E706ED"/>
    <w:rsid w:val="00E81A6D"/>
    <w:rsid w:val="00E82BBF"/>
    <w:rsid w:val="00E84E60"/>
    <w:rsid w:val="00E915FE"/>
    <w:rsid w:val="00E93DC5"/>
    <w:rsid w:val="00EA40F6"/>
    <w:rsid w:val="00EA4F5A"/>
    <w:rsid w:val="00EA64E7"/>
    <w:rsid w:val="00EC0D85"/>
    <w:rsid w:val="00EC48CA"/>
    <w:rsid w:val="00EE4ABD"/>
    <w:rsid w:val="00EF1E9C"/>
    <w:rsid w:val="00F13844"/>
    <w:rsid w:val="00F142CF"/>
    <w:rsid w:val="00F20577"/>
    <w:rsid w:val="00F266DF"/>
    <w:rsid w:val="00F3030C"/>
    <w:rsid w:val="00F40697"/>
    <w:rsid w:val="00F61B04"/>
    <w:rsid w:val="00F80795"/>
    <w:rsid w:val="00F9468E"/>
    <w:rsid w:val="00FB1732"/>
    <w:rsid w:val="00FB4091"/>
    <w:rsid w:val="00FC3516"/>
    <w:rsid w:val="00FC3529"/>
    <w:rsid w:val="00FC4436"/>
    <w:rsid w:val="00FD4AB1"/>
    <w:rsid w:val="00FE21A5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Links>
    <vt:vector size="24" baseType="variant">
      <vt:variant>
        <vt:i4>5701639</vt:i4>
      </vt:variant>
      <vt:variant>
        <vt:i4>9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1507413</vt:i4>
      </vt:variant>
      <vt:variant>
        <vt:i4>6</vt:i4>
      </vt:variant>
      <vt:variant>
        <vt:i4>0</vt:i4>
      </vt:variant>
      <vt:variant>
        <vt:i4>5</vt:i4>
      </vt:variant>
      <vt:variant>
        <vt:lpwstr>../../../../../../apache/htdocs/www/vhost/medf/HTML/informacije/nastavnici/knjiga _nastavnika/dekanat@medf.kg.ac.rs</vt:lpwstr>
      </vt:variant>
      <vt:variant>
        <vt:lpwstr/>
      </vt:variant>
      <vt:variant>
        <vt:i4>5701639</vt:i4>
      </vt:variant>
      <vt:variant>
        <vt:i4>3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1507413</vt:i4>
      </vt:variant>
      <vt:variant>
        <vt:i4>0</vt:i4>
      </vt:variant>
      <vt:variant>
        <vt:i4>0</vt:i4>
      </vt:variant>
      <vt:variant>
        <vt:i4>5</vt:i4>
      </vt:variant>
      <vt:variant>
        <vt:lpwstr>../../../../../../apache/htdocs/www/vhost/medf/HTML/informacije/nastavnici/knjiga _nastavnika/dekanat@medf.kg.ac.rs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Nimda</dc:creator>
  <cp:lastModifiedBy>user</cp:lastModifiedBy>
  <cp:revision>2</cp:revision>
  <dcterms:created xsi:type="dcterms:W3CDTF">2016-12-01T17:27:00Z</dcterms:created>
  <dcterms:modified xsi:type="dcterms:W3CDTF">2016-12-01T17:27:00Z</dcterms:modified>
</cp:coreProperties>
</file>